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35DE" w:rsidRPr="00330E9D" w:rsidRDefault="00B535DE" w:rsidP="00B40A92">
      <w:pPr>
        <w:pStyle w:val="Nzev"/>
        <w:rPr>
          <w:color w:val="auto"/>
          <w:sz w:val="40"/>
          <w:szCs w:val="40"/>
        </w:rPr>
      </w:pPr>
      <w:r w:rsidRPr="0097414B">
        <w:rPr>
          <w:b/>
          <w:color w:val="auto"/>
          <w:sz w:val="40"/>
          <w:szCs w:val="40"/>
        </w:rPr>
        <w:t>AS-01</w:t>
      </w:r>
      <w:r w:rsidRPr="00330E9D">
        <w:rPr>
          <w:color w:val="auto"/>
          <w:sz w:val="40"/>
          <w:szCs w:val="40"/>
        </w:rPr>
        <w:t xml:space="preserve"> </w:t>
      </w:r>
      <w:r w:rsidR="00882910">
        <w:rPr>
          <w:color w:val="auto"/>
          <w:sz w:val="40"/>
          <w:szCs w:val="40"/>
        </w:rPr>
        <w:tab/>
      </w:r>
      <w:r w:rsidRPr="00330E9D">
        <w:rPr>
          <w:color w:val="auto"/>
          <w:sz w:val="40"/>
          <w:szCs w:val="40"/>
        </w:rPr>
        <w:t>TECHNICKÁ ZPRÁVA</w:t>
      </w:r>
    </w:p>
    <w:p w:rsidR="00B535DE" w:rsidRPr="00B410FA" w:rsidRDefault="00B535DE" w:rsidP="00B40A92">
      <w:pPr>
        <w:pStyle w:val="Nadpis1"/>
        <w:rPr>
          <w:color w:val="auto"/>
        </w:rPr>
      </w:pPr>
      <w:r w:rsidRPr="00B410FA">
        <w:rPr>
          <w:color w:val="auto"/>
        </w:rPr>
        <w:t>Architektonické a výtvarné řešení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535DE" w:rsidRPr="00385961" w:rsidTr="00385961">
        <w:tc>
          <w:tcPr>
            <w:tcW w:w="9212" w:type="dxa"/>
          </w:tcPr>
          <w:p w:rsidR="00D503DB" w:rsidRPr="00D503DB" w:rsidRDefault="00D503DB" w:rsidP="005555F9">
            <w:pPr>
              <w:spacing w:after="0" w:line="100" w:lineRule="atLeast"/>
              <w:jc w:val="both"/>
              <w:rPr>
                <w:u w:val="single"/>
              </w:rPr>
            </w:pPr>
            <w:r w:rsidRPr="00D503DB">
              <w:rPr>
                <w:u w:val="single"/>
              </w:rPr>
              <w:t>Stávající stav:</w:t>
            </w:r>
          </w:p>
          <w:p w:rsidR="00D503DB" w:rsidRDefault="00D503DB" w:rsidP="005555F9">
            <w:pPr>
              <w:spacing w:after="0" w:line="100" w:lineRule="atLeast"/>
              <w:jc w:val="both"/>
            </w:pPr>
            <w:r>
              <w:t>K zadní odskakující fasádě</w:t>
            </w:r>
            <w:r w:rsidR="005555F9">
              <w:t xml:space="preserve"> mateřské školy na ul. Olbrachtova 1421 ve Frýdku-Místku </w:t>
            </w:r>
            <w:r>
              <w:t>se přimykají</w:t>
            </w:r>
            <w:r w:rsidR="005555F9">
              <w:t xml:space="preserve"> </w:t>
            </w:r>
            <w:r>
              <w:t xml:space="preserve">dvě </w:t>
            </w:r>
            <w:r w:rsidR="005555F9">
              <w:t>terasy</w:t>
            </w:r>
            <w:r>
              <w:t xml:space="preserve"> a to </w:t>
            </w:r>
            <w:r w:rsidRPr="00D503DB">
              <w:rPr>
                <w:b/>
                <w:bCs/>
              </w:rPr>
              <w:t>terasa I.</w:t>
            </w:r>
            <w:r>
              <w:t xml:space="preserve"> – Brouček a </w:t>
            </w:r>
            <w:r w:rsidRPr="00D503DB">
              <w:rPr>
                <w:b/>
                <w:bCs/>
              </w:rPr>
              <w:t>terasa II.</w:t>
            </w:r>
            <w:r>
              <w:t xml:space="preserve"> - Motýlek</w:t>
            </w:r>
            <w:r w:rsidR="005555F9">
              <w:t xml:space="preserve">, které bezbariérově navazují na zatravněnou plochu zahrady s hracími prvky dětského hřiště. </w:t>
            </w:r>
            <w:r>
              <w:t xml:space="preserve">Terasa I. </w:t>
            </w:r>
            <w:r w:rsidR="00890743">
              <w:t>má povrch z terasových prken z akátového dřeva. Jejich stav je již nevyhovující pro bezpečné používání dětmi. Terasa II. má povrch z betonových dlaždic 300x300 mm, které jsou poškozené mrazem a opotřebované.</w:t>
            </w:r>
          </w:p>
          <w:p w:rsidR="00D503DB" w:rsidRDefault="00D503DB" w:rsidP="005555F9">
            <w:pPr>
              <w:spacing w:after="0" w:line="100" w:lineRule="atLeast"/>
              <w:jc w:val="both"/>
            </w:pPr>
          </w:p>
          <w:p w:rsidR="00890743" w:rsidRPr="006B2418" w:rsidRDefault="00890743" w:rsidP="005555F9">
            <w:pPr>
              <w:spacing w:after="0" w:line="100" w:lineRule="atLeast"/>
              <w:jc w:val="both"/>
              <w:rPr>
                <w:u w:val="single"/>
              </w:rPr>
            </w:pPr>
            <w:r w:rsidRPr="006B2418">
              <w:rPr>
                <w:u w:val="single"/>
              </w:rPr>
              <w:t>Navrhovaný stav:</w:t>
            </w:r>
          </w:p>
          <w:p w:rsidR="00B535DE" w:rsidRPr="00385961" w:rsidRDefault="0056181F" w:rsidP="005555F9">
            <w:pPr>
              <w:spacing w:after="0" w:line="100" w:lineRule="atLeast"/>
              <w:jc w:val="both"/>
            </w:pPr>
            <w:r>
              <w:t>Pro o</w:t>
            </w:r>
            <w:r w:rsidR="00890743">
              <w:t xml:space="preserve">bě výše jmenované terasy </w:t>
            </w:r>
            <w:r>
              <w:t>je navržena nová nášlapná vrstva z </w:t>
            </w:r>
            <w:r w:rsidRPr="000F605B">
              <w:rPr>
                <w:b/>
                <w:bCs/>
              </w:rPr>
              <w:t>terasových prken</w:t>
            </w:r>
            <w:r w:rsidR="000F605B" w:rsidRPr="000F605B">
              <w:rPr>
                <w:b/>
                <w:bCs/>
              </w:rPr>
              <w:t xml:space="preserve"> plných</w:t>
            </w:r>
            <w:r>
              <w:t xml:space="preserve">, které </w:t>
            </w:r>
            <w:r w:rsidR="006B2418">
              <w:t xml:space="preserve">opticky i fyzicky </w:t>
            </w:r>
            <w:r>
              <w:t xml:space="preserve">sjednotí </w:t>
            </w:r>
            <w:r w:rsidR="006B2418">
              <w:t>obě terasy</w:t>
            </w:r>
            <w:r w:rsidR="000F605B">
              <w:t xml:space="preserve">. </w:t>
            </w:r>
            <w:r w:rsidR="005555F9">
              <w:t xml:space="preserve">Nová terasová prkna budou </w:t>
            </w:r>
            <w:r w:rsidR="00882910">
              <w:t xml:space="preserve">orientována rovnoběžně se zadní fasádou mateřské školy. Vnější okraj teras </w:t>
            </w:r>
            <w:r w:rsidR="006B2418">
              <w:t xml:space="preserve">bude ve stejné poloze jako stávající okraj </w:t>
            </w:r>
            <w:proofErr w:type="gramStart"/>
            <w:r w:rsidR="006B2418">
              <w:t>teras</w:t>
            </w:r>
            <w:proofErr w:type="gramEnd"/>
            <w:r w:rsidR="006B2418">
              <w:t xml:space="preserve"> a to</w:t>
            </w:r>
            <w:r w:rsidR="00D503DB">
              <w:t xml:space="preserve"> v přímce.</w:t>
            </w:r>
          </w:p>
        </w:tc>
      </w:tr>
    </w:tbl>
    <w:p w:rsidR="00B535DE" w:rsidRPr="00B410FA" w:rsidRDefault="00B535DE" w:rsidP="00B40A92">
      <w:pPr>
        <w:pStyle w:val="Nadpis1"/>
        <w:rPr>
          <w:color w:val="auto"/>
        </w:rPr>
      </w:pPr>
      <w:r w:rsidRPr="00B410FA">
        <w:rPr>
          <w:color w:val="auto"/>
        </w:rPr>
        <w:t>Materiálové řešení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535DE" w:rsidRPr="00385961" w:rsidTr="00385961">
        <w:trPr>
          <w:trHeight w:val="412"/>
        </w:trPr>
        <w:tc>
          <w:tcPr>
            <w:tcW w:w="9212" w:type="dxa"/>
          </w:tcPr>
          <w:p w:rsidR="00395A43" w:rsidRPr="00395A43" w:rsidRDefault="00395A43" w:rsidP="001D2715">
            <w:pPr>
              <w:pStyle w:val="Normlnweb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395A43">
              <w:rPr>
                <w:rFonts w:ascii="Century Gothic" w:hAnsi="Century Gothic"/>
                <w:b/>
                <w:sz w:val="20"/>
                <w:szCs w:val="20"/>
              </w:rPr>
              <w:t>Požadavky na terasová prkna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:</w:t>
            </w:r>
          </w:p>
          <w:p w:rsidR="00A91F99" w:rsidRPr="00A91F99" w:rsidRDefault="00A91F99" w:rsidP="001D2715">
            <w:pPr>
              <w:pStyle w:val="Normlnweb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A91F99">
              <w:rPr>
                <w:rFonts w:ascii="Century Gothic" w:hAnsi="Century Gothic"/>
                <w:sz w:val="20"/>
                <w:szCs w:val="20"/>
              </w:rPr>
              <w:t>Terasová prkna</w:t>
            </w:r>
            <w:r w:rsidR="000F605B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0F605B">
              <w:rPr>
                <w:rFonts w:ascii="Century Gothic" w:hAnsi="Century Gothic"/>
                <w:b/>
                <w:bCs/>
                <w:sz w:val="20"/>
                <w:szCs w:val="20"/>
              </w:rPr>
              <w:t>plná</w:t>
            </w:r>
            <w:r w:rsidRPr="00A91F99">
              <w:rPr>
                <w:rFonts w:ascii="Century Gothic" w:hAnsi="Century Gothic"/>
                <w:sz w:val="20"/>
                <w:szCs w:val="20"/>
              </w:rPr>
              <w:t xml:space="preserve"> jsou navržena z kompozitního materiálu</w:t>
            </w:r>
            <w:r w:rsidR="006B2418" w:rsidRPr="00A91F9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>WPC (</w:t>
            </w:r>
            <w:proofErr w:type="spellStart"/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>Wood</w:t>
            </w:r>
            <w:proofErr w:type="spellEnd"/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>Plastic</w:t>
            </w:r>
            <w:proofErr w:type="spellEnd"/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>Composite</w:t>
            </w:r>
            <w:proofErr w:type="spellEnd"/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>)</w:t>
            </w:r>
            <w:r w:rsidRPr="00A91F99">
              <w:rPr>
                <w:rFonts w:ascii="Century Gothic" w:hAnsi="Century Gothic"/>
                <w:sz w:val="20"/>
                <w:szCs w:val="20"/>
              </w:rPr>
              <w:t xml:space="preserve"> vyrobený ze směsi přírodních vláken, recyklovatelného polyetylenu o vysoké hustotě a chemických přísad, které materiálu dodávají odolnost pro venkovní použití (UV filtr, stabilizátor, barviva apod.).</w:t>
            </w:r>
            <w:r w:rsidR="000F605B">
              <w:rPr>
                <w:rFonts w:ascii="Century Gothic" w:hAnsi="Century Gothic"/>
                <w:sz w:val="20"/>
                <w:szCs w:val="20"/>
              </w:rPr>
              <w:t xml:space="preserve"> Plná terasová prkna </w:t>
            </w:r>
            <w:r w:rsidR="000F605B" w:rsidRPr="000F605B">
              <w:rPr>
                <w:rFonts w:ascii="Century Gothic" w:hAnsi="Century Gothic"/>
                <w:sz w:val="20"/>
                <w:szCs w:val="20"/>
              </w:rPr>
              <w:t>a mají větší odolnost proti mechanickému poškození než levnější terasová prkna s dutinami.</w:t>
            </w:r>
          </w:p>
          <w:p w:rsidR="00A91F99" w:rsidRPr="00A91F99" w:rsidRDefault="00A91F99" w:rsidP="001D2715">
            <w:pPr>
              <w:pStyle w:val="Normlnweb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A91F99">
              <w:rPr>
                <w:rFonts w:ascii="Century Gothic" w:hAnsi="Century Gothic"/>
                <w:sz w:val="20"/>
                <w:szCs w:val="20"/>
              </w:rPr>
              <w:t>Jedná se o </w:t>
            </w:r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>ekologický materiál</w:t>
            </w:r>
            <w:r w:rsidRPr="00A91F99">
              <w:rPr>
                <w:rFonts w:ascii="Century Gothic" w:hAnsi="Century Gothic"/>
                <w:sz w:val="20"/>
                <w:szCs w:val="20"/>
              </w:rPr>
              <w:t>, který je šetrný k přírodě (šetří přírodní dřevo) a také je 100% recyklovatelný.</w:t>
            </w:r>
          </w:p>
          <w:p w:rsidR="00A91F99" w:rsidRPr="00A91F99" w:rsidRDefault="00A91F99" w:rsidP="001D2715">
            <w:pPr>
              <w:pStyle w:val="Normlnweb"/>
              <w:jc w:val="both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A91F99">
              <w:rPr>
                <w:rFonts w:ascii="Century Gothic" w:hAnsi="Century Gothic"/>
                <w:sz w:val="20"/>
                <w:szCs w:val="20"/>
              </w:rPr>
              <w:t>Dřevoplastová</w:t>
            </w:r>
            <w:proofErr w:type="spellEnd"/>
            <w:r w:rsidRPr="00A91F99">
              <w:rPr>
                <w:rFonts w:ascii="Century Gothic" w:hAnsi="Century Gothic"/>
                <w:sz w:val="20"/>
                <w:szCs w:val="20"/>
              </w:rPr>
              <w:t xml:space="preserve"> terasová prkna </w:t>
            </w:r>
            <w:r w:rsidR="000F605B">
              <w:rPr>
                <w:rFonts w:ascii="Century Gothic" w:hAnsi="Century Gothic"/>
                <w:sz w:val="20"/>
                <w:szCs w:val="20"/>
              </w:rPr>
              <w:t>jsou</w:t>
            </w:r>
            <w:r w:rsidRPr="00A91F99">
              <w:rPr>
                <w:rFonts w:ascii="Century Gothic" w:hAnsi="Century Gothic"/>
                <w:sz w:val="20"/>
                <w:szCs w:val="20"/>
              </w:rPr>
              <w:t xml:space="preserve"> velmi podobná dřevěným terasovým prknům, chybí jim však jejich nedostatky. </w:t>
            </w:r>
            <w:r w:rsidR="00395A43">
              <w:rPr>
                <w:rFonts w:ascii="Century Gothic" w:hAnsi="Century Gothic"/>
                <w:sz w:val="20"/>
                <w:szCs w:val="20"/>
              </w:rPr>
              <w:t xml:space="preserve">Pro použití v prostorách MŠ musí být </w:t>
            </w:r>
            <w:r w:rsidRPr="00A91F99">
              <w:rPr>
                <w:rFonts w:ascii="Century Gothic" w:hAnsi="Century Gothic"/>
                <w:sz w:val="20"/>
                <w:szCs w:val="20"/>
              </w:rPr>
              <w:t>WPC prkna bezpečná pro bosou nohu (nevznikají u nich třísky)</w:t>
            </w:r>
            <w:r w:rsidR="00395A43">
              <w:rPr>
                <w:rFonts w:ascii="Century Gothic" w:hAnsi="Century Gothic"/>
                <w:sz w:val="20"/>
                <w:szCs w:val="20"/>
              </w:rPr>
              <w:t>. Prkna</w:t>
            </w:r>
            <w:r w:rsidRPr="00A91F99">
              <w:rPr>
                <w:rFonts w:ascii="Century Gothic" w:hAnsi="Century Gothic"/>
                <w:sz w:val="20"/>
                <w:szCs w:val="20"/>
              </w:rPr>
              <w:t> </w:t>
            </w:r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>nepotřebují pravidelnou impregnaci a údržbu</w:t>
            </w:r>
            <w:r w:rsidRPr="00A91F99">
              <w:rPr>
                <w:rFonts w:ascii="Century Gothic" w:hAnsi="Century Gothic"/>
                <w:sz w:val="20"/>
                <w:szCs w:val="20"/>
              </w:rPr>
              <w:t xml:space="preserve">. </w:t>
            </w:r>
            <w:r w:rsidR="00395A43">
              <w:rPr>
                <w:rFonts w:ascii="Century Gothic" w:hAnsi="Century Gothic"/>
                <w:sz w:val="20"/>
                <w:szCs w:val="20"/>
              </w:rPr>
              <w:t>Musí být snadno čistitelná</w:t>
            </w:r>
            <w:r w:rsidRPr="00A91F99">
              <w:rPr>
                <w:rFonts w:ascii="Century Gothic" w:hAnsi="Century Gothic"/>
                <w:sz w:val="20"/>
                <w:szCs w:val="20"/>
              </w:rPr>
              <w:t>.</w:t>
            </w:r>
          </w:p>
          <w:p w:rsidR="00B535DE" w:rsidRPr="00385961" w:rsidRDefault="00A91F99" w:rsidP="00395A43">
            <w:pPr>
              <w:pStyle w:val="Normlnweb"/>
              <w:jc w:val="both"/>
            </w:pPr>
            <w:proofErr w:type="spellStart"/>
            <w:r w:rsidRPr="00A91F99">
              <w:rPr>
                <w:rFonts w:ascii="Century Gothic" w:hAnsi="Century Gothic"/>
                <w:sz w:val="20"/>
                <w:szCs w:val="20"/>
              </w:rPr>
              <w:t>Dřevoplastový</w:t>
            </w:r>
            <w:proofErr w:type="spellEnd"/>
            <w:r w:rsidRPr="00A91F99">
              <w:rPr>
                <w:rFonts w:ascii="Century Gothic" w:hAnsi="Century Gothic"/>
                <w:sz w:val="20"/>
                <w:szCs w:val="20"/>
              </w:rPr>
              <w:t xml:space="preserve"> materiál </w:t>
            </w:r>
            <w:r w:rsidR="00395A43">
              <w:rPr>
                <w:rFonts w:ascii="Century Gothic" w:hAnsi="Century Gothic"/>
                <w:sz w:val="20"/>
                <w:szCs w:val="20"/>
              </w:rPr>
              <w:t>musí být</w:t>
            </w:r>
            <w:r w:rsidRPr="00A91F99">
              <w:rPr>
                <w:rFonts w:ascii="Century Gothic" w:hAnsi="Century Gothic"/>
                <w:sz w:val="20"/>
                <w:szCs w:val="20"/>
              </w:rPr>
              <w:t> </w:t>
            </w:r>
            <w:r w:rsidRPr="00A91F99">
              <w:rPr>
                <w:rStyle w:val="Siln"/>
                <w:rFonts w:ascii="Century Gothic" w:hAnsi="Century Gothic"/>
                <w:sz w:val="20"/>
                <w:szCs w:val="20"/>
              </w:rPr>
              <w:t>odolný vůči vlhkosti, hnilobě, termitům, hmyzu i plísním</w:t>
            </w:r>
            <w:r w:rsidRPr="00A91F99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</w:tbl>
    <w:p w:rsidR="00B535DE" w:rsidRPr="00B410FA" w:rsidRDefault="00B535DE" w:rsidP="00B40A92">
      <w:pPr>
        <w:pStyle w:val="Nadpis1"/>
        <w:rPr>
          <w:color w:val="auto"/>
        </w:rPr>
      </w:pPr>
      <w:r w:rsidRPr="00B410FA">
        <w:rPr>
          <w:color w:val="auto"/>
        </w:rPr>
        <w:t>Dispozi</w:t>
      </w:r>
      <w:bookmarkStart w:id="0" w:name="_GoBack"/>
      <w:bookmarkEnd w:id="0"/>
      <w:r w:rsidRPr="00B410FA">
        <w:rPr>
          <w:color w:val="auto"/>
        </w:rPr>
        <w:t>ční a provozní řešení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535DE" w:rsidRPr="00385961" w:rsidTr="00385961">
        <w:tc>
          <w:tcPr>
            <w:tcW w:w="9212" w:type="dxa"/>
          </w:tcPr>
          <w:p w:rsidR="00B535DE" w:rsidRPr="00385961" w:rsidRDefault="00A91F99" w:rsidP="00385961">
            <w:pPr>
              <w:spacing w:after="0"/>
              <w:jc w:val="both"/>
            </w:pPr>
            <w:r>
              <w:t xml:space="preserve">Terasy budou bezbariérově navazovat na vstupní dveře z jednotlivých učeben a spojovací chodby mateřské školy. Terasa bude hlavně sloužit k chůzi a pobíhaní dětí a bude i pojížděna koloběžkami a trojkolkami. </w:t>
            </w:r>
          </w:p>
        </w:tc>
      </w:tr>
    </w:tbl>
    <w:p w:rsidR="00B535DE" w:rsidRPr="00B410FA" w:rsidRDefault="00B535DE" w:rsidP="00B40A92">
      <w:pPr>
        <w:pStyle w:val="Nadpis1"/>
        <w:rPr>
          <w:color w:val="auto"/>
        </w:rPr>
      </w:pPr>
      <w:r w:rsidRPr="00B410FA">
        <w:rPr>
          <w:color w:val="auto"/>
        </w:rPr>
        <w:lastRenderedPageBreak/>
        <w:t>Bezbariérové užívání stavby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535DE" w:rsidRPr="00385961" w:rsidTr="00385961">
        <w:tc>
          <w:tcPr>
            <w:tcW w:w="9212" w:type="dxa"/>
          </w:tcPr>
          <w:p w:rsidR="00B535DE" w:rsidRPr="00385961" w:rsidRDefault="00A91F99" w:rsidP="003D0AAF">
            <w:pPr>
              <w:keepNext/>
              <w:spacing w:after="0" w:line="240" w:lineRule="auto"/>
              <w:jc w:val="both"/>
            </w:pPr>
            <w:r>
              <w:t>Výškové řešení teras umožňuje bezbariérový přístup na terasy i na zatravněnou zahradu.</w:t>
            </w:r>
          </w:p>
        </w:tc>
      </w:tr>
    </w:tbl>
    <w:p w:rsidR="00B535DE" w:rsidRPr="008D5557" w:rsidRDefault="00B535DE" w:rsidP="00B40A92">
      <w:pPr>
        <w:pStyle w:val="Nadpis1"/>
        <w:rPr>
          <w:color w:val="auto"/>
        </w:rPr>
      </w:pPr>
      <w:r w:rsidRPr="008D5557">
        <w:rPr>
          <w:color w:val="auto"/>
        </w:rPr>
        <w:t>Konstrukční a stavebně technické řešení stavby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535DE" w:rsidRPr="00385961" w:rsidTr="00385961">
        <w:tc>
          <w:tcPr>
            <w:tcW w:w="9212" w:type="dxa"/>
          </w:tcPr>
          <w:p w:rsidR="00B535DE" w:rsidRPr="00385961" w:rsidRDefault="00B535DE" w:rsidP="005031D8">
            <w:pPr>
              <w:spacing w:after="0" w:line="100" w:lineRule="atLeast"/>
              <w:jc w:val="both"/>
              <w:rPr>
                <w:b/>
              </w:rPr>
            </w:pPr>
            <w:r w:rsidRPr="00385961">
              <w:t xml:space="preserve">Navržené konstrukce ani její části nevyžadují speciální ani neobvyklé technologické postupy pro zajištění stability konstrukce. Veškeré stavební a </w:t>
            </w:r>
            <w:r>
              <w:t>výkopové</w:t>
            </w:r>
            <w:r w:rsidRPr="00385961">
              <w:t xml:space="preserve"> práce budou prováděny standardními postupy vycházející z moderních vědeckých poznatků, správnost provádění technologicky náročnějších prací zajistí stavební firma právně i technicky způsobilá ke všem požadovaným úkonům souvisejícími se stavební činností. Postup výstavby určí zhotovitel podle svých zkušeností a technických možností. </w:t>
            </w:r>
          </w:p>
          <w:p w:rsidR="00B535DE" w:rsidRPr="00385961" w:rsidRDefault="00B535DE" w:rsidP="005031D8">
            <w:pPr>
              <w:spacing w:after="0" w:line="100" w:lineRule="atLeast"/>
              <w:jc w:val="both"/>
              <w:rPr>
                <w:b/>
              </w:rPr>
            </w:pPr>
          </w:p>
          <w:p w:rsidR="00A91F99" w:rsidRDefault="00A91F99" w:rsidP="00B10F84">
            <w:pPr>
              <w:spacing w:after="0" w:line="100" w:lineRule="atLeast"/>
              <w:jc w:val="both"/>
              <w:rPr>
                <w:b/>
              </w:rPr>
            </w:pPr>
            <w:r>
              <w:rPr>
                <w:b/>
              </w:rPr>
              <w:t>Demontáže a bourací práce:</w:t>
            </w:r>
          </w:p>
          <w:p w:rsidR="00A91F99" w:rsidRDefault="00A91F99" w:rsidP="00B10F84">
            <w:pPr>
              <w:spacing w:after="0" w:line="100" w:lineRule="atLeast"/>
              <w:jc w:val="both"/>
              <w:rPr>
                <w:bCs/>
              </w:rPr>
            </w:pPr>
            <w:r w:rsidRPr="001A2F85">
              <w:rPr>
                <w:bCs/>
                <w:u w:val="single"/>
              </w:rPr>
              <w:t>Terasa I</w:t>
            </w:r>
            <w:r w:rsidR="00C95C07">
              <w:rPr>
                <w:bCs/>
                <w:u w:val="single"/>
              </w:rPr>
              <w:t>.</w:t>
            </w:r>
            <w:r w:rsidRPr="001A2F85">
              <w:rPr>
                <w:bCs/>
                <w:u w:val="single"/>
              </w:rPr>
              <w:t>:</w:t>
            </w:r>
            <w:r>
              <w:rPr>
                <w:bCs/>
              </w:rPr>
              <w:t xml:space="preserve"> Stávající terasová prkna z akátového dřeva budou rozebrána včetně podkladního </w:t>
            </w:r>
            <w:r w:rsidR="001A2F85">
              <w:rPr>
                <w:bCs/>
              </w:rPr>
              <w:t xml:space="preserve">dřevěného </w:t>
            </w:r>
            <w:r>
              <w:rPr>
                <w:bCs/>
              </w:rPr>
              <w:t>roštu</w:t>
            </w:r>
            <w:r w:rsidR="001A2F85">
              <w:rPr>
                <w:bCs/>
              </w:rPr>
              <w:t>. Budou odstraněny i betonové dlaždice.</w:t>
            </w:r>
          </w:p>
          <w:p w:rsidR="001A2F85" w:rsidRDefault="001A2F85" w:rsidP="00B10F84">
            <w:pPr>
              <w:spacing w:after="0" w:line="100" w:lineRule="atLeast"/>
              <w:jc w:val="both"/>
              <w:rPr>
                <w:bCs/>
              </w:rPr>
            </w:pPr>
          </w:p>
          <w:p w:rsidR="001A2F85" w:rsidRDefault="001A2F85" w:rsidP="00B10F84">
            <w:pPr>
              <w:spacing w:after="0" w:line="100" w:lineRule="atLeast"/>
              <w:jc w:val="both"/>
              <w:rPr>
                <w:bCs/>
              </w:rPr>
            </w:pPr>
            <w:r w:rsidRPr="001A2F85">
              <w:rPr>
                <w:bCs/>
                <w:u w:val="single"/>
              </w:rPr>
              <w:t>Terasa II</w:t>
            </w:r>
            <w:r w:rsidR="00C95C07">
              <w:rPr>
                <w:bCs/>
                <w:u w:val="single"/>
              </w:rPr>
              <w:t>.</w:t>
            </w:r>
            <w:r w:rsidRPr="001A2F85">
              <w:rPr>
                <w:bCs/>
                <w:u w:val="single"/>
              </w:rPr>
              <w:t>:</w:t>
            </w:r>
            <w:r>
              <w:rPr>
                <w:bCs/>
              </w:rPr>
              <w:t xml:space="preserve"> Stávající betonová dlažba lepená do asfaltu na cementový potěr s podkladním betonem vč. odkopu stávajícího podloží do úrovně cca 400 mm pod úrovní stávající terasy.</w:t>
            </w:r>
          </w:p>
          <w:p w:rsidR="00FF393A" w:rsidRPr="00A91F99" w:rsidRDefault="00C95C07" w:rsidP="00B10F84">
            <w:pPr>
              <w:spacing w:after="0" w:line="100" w:lineRule="atLeast"/>
              <w:jc w:val="both"/>
              <w:rPr>
                <w:bCs/>
              </w:rPr>
            </w:pPr>
            <w:r>
              <w:rPr>
                <w:bCs/>
              </w:rPr>
              <w:t>Rovněž bude odstraněn stávající betonový základ podél vnějšího okraje terasy do hloubky cca 350 mm.</w:t>
            </w:r>
          </w:p>
          <w:p w:rsidR="00B535DE" w:rsidRDefault="00B535DE" w:rsidP="00B10F84">
            <w:pPr>
              <w:spacing w:after="0" w:line="100" w:lineRule="atLeast"/>
              <w:jc w:val="both"/>
              <w:rPr>
                <w:b/>
              </w:rPr>
            </w:pPr>
          </w:p>
          <w:p w:rsidR="00036A02" w:rsidRPr="00036A02" w:rsidRDefault="00036A02" w:rsidP="00036A02">
            <w:pPr>
              <w:spacing w:after="0" w:line="100" w:lineRule="atLeast"/>
              <w:jc w:val="both"/>
              <w:rPr>
                <w:b/>
              </w:rPr>
            </w:pPr>
            <w:r w:rsidRPr="00036A02">
              <w:rPr>
                <w:b/>
              </w:rPr>
              <w:t>Požadavky na způsob montáže</w:t>
            </w:r>
            <w:r w:rsidR="000F605B">
              <w:rPr>
                <w:b/>
              </w:rPr>
              <w:t>:</w:t>
            </w:r>
          </w:p>
          <w:p w:rsidR="00036A02" w:rsidRPr="00036A02" w:rsidRDefault="00036A02" w:rsidP="00036A02">
            <w:pPr>
              <w:spacing w:after="0" w:line="100" w:lineRule="atLeast"/>
              <w:jc w:val="both"/>
              <w:rPr>
                <w:b/>
                <w:u w:val="single"/>
              </w:rPr>
            </w:pPr>
          </w:p>
          <w:p w:rsidR="00036A02" w:rsidRDefault="00036A02" w:rsidP="00036A02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  <w:r w:rsidRPr="00036A02">
              <w:rPr>
                <w:b/>
              </w:rPr>
              <w:t xml:space="preserve">Zhotovitel může použít i jiný typ montáže v souladu s technologickým postupem výrobce </w:t>
            </w:r>
            <w:proofErr w:type="spellStart"/>
            <w:r w:rsidRPr="00036A02">
              <w:rPr>
                <w:b/>
              </w:rPr>
              <w:t>dřevoplastových</w:t>
            </w:r>
            <w:proofErr w:type="spellEnd"/>
            <w:r w:rsidRPr="00036A02">
              <w:rPr>
                <w:b/>
              </w:rPr>
              <w:t xml:space="preserve"> prken dodaných zhotovitelem a za podmínek bezpečného a nezávadného použití pro provoz v areálu mateřské školy (např. skryté kotvení).</w:t>
            </w:r>
            <w:r w:rsidRPr="00157A2D">
              <w:rPr>
                <w:b/>
              </w:rPr>
              <w:t xml:space="preserve"> </w:t>
            </w:r>
          </w:p>
          <w:p w:rsidR="00036A02" w:rsidRDefault="00036A02" w:rsidP="00036A02">
            <w:pPr>
              <w:autoSpaceDE w:val="0"/>
              <w:autoSpaceDN w:val="0"/>
              <w:adjustRightInd w:val="0"/>
              <w:spacing w:after="0" w:line="240" w:lineRule="auto"/>
              <w:rPr>
                <w:b/>
              </w:rPr>
            </w:pPr>
          </w:p>
          <w:p w:rsidR="00036A02" w:rsidRDefault="00036A02" w:rsidP="00036A02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b/>
              </w:rPr>
              <w:t xml:space="preserve">V případě </w:t>
            </w:r>
            <w:r>
              <w:rPr>
                <w:b/>
              </w:rPr>
              <w:t xml:space="preserve">použití </w:t>
            </w:r>
            <w:proofErr w:type="gramStart"/>
            <w:r>
              <w:rPr>
                <w:b/>
              </w:rPr>
              <w:t>jiného,</w:t>
            </w:r>
            <w:proofErr w:type="gramEnd"/>
            <w:r>
              <w:rPr>
                <w:b/>
              </w:rPr>
              <w:t xml:space="preserve"> než níže uvedeného postupu, musí být montážní p</w:t>
            </w:r>
            <w:r w:rsidRPr="00157A2D">
              <w:rPr>
                <w:b/>
              </w:rPr>
              <w:t>ostup</w:t>
            </w:r>
            <w:r>
              <w:rPr>
                <w:b/>
              </w:rPr>
              <w:t xml:space="preserve"> </w:t>
            </w:r>
            <w:r w:rsidRPr="00157A2D">
              <w:rPr>
                <w:b/>
              </w:rPr>
              <w:t>před</w:t>
            </w:r>
            <w:r>
              <w:rPr>
                <w:b/>
              </w:rPr>
              <w:t xml:space="preserve"> realizací</w:t>
            </w:r>
            <w:r w:rsidRPr="00157A2D">
              <w:rPr>
                <w:b/>
              </w:rPr>
              <w:t xml:space="preserve"> odsouhlasen </w:t>
            </w:r>
            <w:r>
              <w:rPr>
                <w:b/>
              </w:rPr>
              <w:t xml:space="preserve">stavebním dozorem </w:t>
            </w:r>
            <w:r w:rsidRPr="00157A2D">
              <w:rPr>
                <w:b/>
              </w:rPr>
              <w:t>investor</w:t>
            </w:r>
            <w:r>
              <w:rPr>
                <w:b/>
              </w:rPr>
              <w:t>a a investorem</w:t>
            </w:r>
            <w:r w:rsidRPr="005440E6">
              <w:rPr>
                <w:b/>
              </w:rPr>
              <w:t>.</w:t>
            </w:r>
            <w:r>
              <w:t xml:space="preserve"> </w:t>
            </w:r>
          </w:p>
          <w:p w:rsidR="00036A02" w:rsidRDefault="00036A02" w:rsidP="00B10F84">
            <w:pPr>
              <w:spacing w:after="0" w:line="100" w:lineRule="atLeast"/>
              <w:jc w:val="both"/>
              <w:rPr>
                <w:b/>
              </w:rPr>
            </w:pPr>
          </w:p>
          <w:p w:rsidR="00B535DE" w:rsidRDefault="00FF393A" w:rsidP="00B10F84">
            <w:pPr>
              <w:spacing w:after="0" w:line="100" w:lineRule="atLeast"/>
              <w:jc w:val="both"/>
              <w:rPr>
                <w:b/>
              </w:rPr>
            </w:pPr>
            <w:r>
              <w:rPr>
                <w:b/>
              </w:rPr>
              <w:t>Postup montáže terasy</w:t>
            </w:r>
            <w:r w:rsidR="000F605B">
              <w:rPr>
                <w:b/>
              </w:rPr>
              <w:t>:</w:t>
            </w:r>
          </w:p>
          <w:p w:rsidR="00B535DE" w:rsidRDefault="00FF393A" w:rsidP="00B10F84">
            <w:pPr>
              <w:spacing w:after="0" w:line="100" w:lineRule="atLeast"/>
              <w:jc w:val="both"/>
            </w:pPr>
            <w:r>
              <w:t xml:space="preserve">Pro montáž teras z terasových prken </w:t>
            </w:r>
            <w:r w:rsidRPr="00A91F99">
              <w:t xml:space="preserve">z kompozitního materiálu </w:t>
            </w:r>
            <w:r w:rsidRPr="00A91F99">
              <w:rPr>
                <w:rStyle w:val="Siln"/>
              </w:rPr>
              <w:t>WPC</w:t>
            </w:r>
            <w:r>
              <w:t xml:space="preserve"> </w:t>
            </w:r>
            <w:r w:rsidR="00395A43">
              <w:t>v prostorách MŠ</w:t>
            </w:r>
            <w:r>
              <w:t xml:space="preserve"> </w:t>
            </w:r>
            <w:r w:rsidR="00395A43">
              <w:t>je navrženo</w:t>
            </w:r>
            <w:r>
              <w:t xml:space="preserve"> skryté kotvení prken. Nosiče se volně pokládají na podloží a prkna se k nim přichycují nerezovými klipy a vruty. Na závěr se boky zakryjí zakončovacími lištami, aby byl výsledek dokonalý. Montáž tedy probíhá téměř stavebnicovým systémem.</w:t>
            </w:r>
          </w:p>
          <w:p w:rsidR="00FF393A" w:rsidRDefault="00FF393A" w:rsidP="00B10F84">
            <w:pPr>
              <w:spacing w:after="0" w:line="100" w:lineRule="atLeast"/>
              <w:jc w:val="both"/>
            </w:pPr>
          </w:p>
          <w:p w:rsidR="00FF393A" w:rsidRPr="00FF393A" w:rsidRDefault="00C95C07" w:rsidP="00B10F84">
            <w:pPr>
              <w:spacing w:after="0" w:line="100" w:lineRule="atLeast"/>
              <w:jc w:val="both"/>
              <w:rPr>
                <w:b/>
              </w:rPr>
            </w:pPr>
            <w:r>
              <w:rPr>
                <w:b/>
              </w:rPr>
              <w:t>Příprava podkladu</w:t>
            </w:r>
          </w:p>
          <w:p w:rsidR="00FF393A" w:rsidRDefault="00C95C07" w:rsidP="00B10F84">
            <w:pPr>
              <w:spacing w:after="0" w:line="100" w:lineRule="atLeast"/>
              <w:jc w:val="both"/>
            </w:pPr>
            <w:r w:rsidRPr="00B10F84">
              <w:rPr>
                <w:u w:val="single"/>
              </w:rPr>
              <w:t>Terasa I.:</w:t>
            </w:r>
            <w:r>
              <w:t xml:space="preserve"> Na stávající zhutněný násyp z lomového kameniva bude </w:t>
            </w:r>
            <w:r w:rsidR="007C6347">
              <w:t xml:space="preserve">rozprostřena, </w:t>
            </w:r>
            <w:r>
              <w:t xml:space="preserve">srovnána do roviny a zhutněna vrstva kameniva frakce </w:t>
            </w:r>
            <w:r w:rsidR="007C6347">
              <w:t>4</w:t>
            </w:r>
            <w:r>
              <w:t>/8 v </w:t>
            </w:r>
            <w:proofErr w:type="spellStart"/>
            <w:r>
              <w:t>tl</w:t>
            </w:r>
            <w:proofErr w:type="spellEnd"/>
            <w:r>
              <w:t xml:space="preserve">. cca 30 mm na hodnotu, která vyhoví pro stabilní </w:t>
            </w:r>
            <w:r w:rsidR="00B10F84">
              <w:t xml:space="preserve">celoplošné podepření </w:t>
            </w:r>
            <w:r>
              <w:t>podkladních hranolů.</w:t>
            </w:r>
          </w:p>
          <w:p w:rsidR="00C95C07" w:rsidRDefault="00C95C07" w:rsidP="00B10F84">
            <w:pPr>
              <w:spacing w:after="0" w:line="100" w:lineRule="atLeast"/>
              <w:jc w:val="both"/>
            </w:pPr>
          </w:p>
          <w:p w:rsidR="00C95C07" w:rsidRDefault="00C95C07" w:rsidP="00B10F84">
            <w:pPr>
              <w:spacing w:after="0" w:line="100" w:lineRule="atLeast"/>
              <w:jc w:val="both"/>
            </w:pPr>
            <w:r w:rsidRPr="00B10F84">
              <w:rPr>
                <w:u w:val="single"/>
              </w:rPr>
              <w:t>Terasa II.:</w:t>
            </w:r>
            <w:r>
              <w:t xml:space="preserve"> Bude navezeno kamenivo frakce 16/32</w:t>
            </w:r>
            <w:r w:rsidR="00AB025F">
              <w:t>,</w:t>
            </w:r>
            <w:r>
              <w:t xml:space="preserve"> srovnáno do roviny </w:t>
            </w:r>
            <w:r w:rsidR="00B10F84">
              <w:br/>
            </w:r>
            <w:r>
              <w:t>a zhutněno</w:t>
            </w:r>
            <w:r w:rsidR="00AB025F">
              <w:t xml:space="preserve"> na finální </w:t>
            </w:r>
            <w:proofErr w:type="spellStart"/>
            <w:r w:rsidR="00AB025F">
              <w:t>tl</w:t>
            </w:r>
            <w:proofErr w:type="spellEnd"/>
            <w:r w:rsidR="00AB025F">
              <w:t>. cca 290 mm</w:t>
            </w:r>
            <w:r w:rsidR="00B10F84">
              <w:t xml:space="preserve">. Pak bude </w:t>
            </w:r>
            <w:r w:rsidR="007C6347">
              <w:t>rozprostřena, srovnána do roviny a zhutněna vrstva kameniva</w:t>
            </w:r>
            <w:r w:rsidR="00B10F84">
              <w:t xml:space="preserve"> vrstva kameniva frakce </w:t>
            </w:r>
            <w:r w:rsidR="007C6347">
              <w:t>4</w:t>
            </w:r>
            <w:r w:rsidR="00B10F84">
              <w:t>/8 v </w:t>
            </w:r>
            <w:proofErr w:type="spellStart"/>
            <w:r w:rsidR="00B10F84">
              <w:t>tl</w:t>
            </w:r>
            <w:proofErr w:type="spellEnd"/>
            <w:r w:rsidR="00B10F84">
              <w:t>. cca 40 mm na hodnotu, která vyhoví pro stabilní celoplošné podepření podkladních hranolů.</w:t>
            </w:r>
          </w:p>
          <w:p w:rsidR="00395A43" w:rsidRPr="00395A43" w:rsidRDefault="00395A43" w:rsidP="00B10F84">
            <w:pPr>
              <w:spacing w:after="0" w:line="100" w:lineRule="atLeast"/>
              <w:jc w:val="both"/>
              <w:rPr>
                <w:b/>
              </w:rPr>
            </w:pPr>
          </w:p>
          <w:p w:rsidR="001A2F85" w:rsidRDefault="001A2F85" w:rsidP="00B10F84">
            <w:pPr>
              <w:spacing w:after="0" w:line="100" w:lineRule="atLeast"/>
              <w:jc w:val="both"/>
              <w:rPr>
                <w:b/>
              </w:rPr>
            </w:pPr>
            <w:r>
              <w:rPr>
                <w:b/>
              </w:rPr>
              <w:t>Podkladní hranoly</w:t>
            </w:r>
          </w:p>
          <w:p w:rsidR="00FF393A" w:rsidRPr="001A2F85" w:rsidRDefault="00FF393A" w:rsidP="00B10F84">
            <w:pPr>
              <w:spacing w:after="0" w:line="100" w:lineRule="atLeast"/>
              <w:jc w:val="both"/>
            </w:pPr>
            <w:r w:rsidRPr="001A2F85">
              <w:t xml:space="preserve">Z důvodu cirkulace vzduchu nesmí být terasová prkna instalována přímo na podklad/povrch, ale </w:t>
            </w:r>
            <w:r w:rsidR="00B10F84">
              <w:t xml:space="preserve">výhradně </w:t>
            </w:r>
            <w:r w:rsidRPr="001A2F85">
              <w:t xml:space="preserve">na </w:t>
            </w:r>
            <w:r w:rsidR="001A2F85" w:rsidRPr="001A2F85">
              <w:rPr>
                <w:rStyle w:val="Siln"/>
              </w:rPr>
              <w:t>podkladní hranoly</w:t>
            </w:r>
            <w:r w:rsidRPr="001A2F85">
              <w:rPr>
                <w:rStyle w:val="Siln"/>
              </w:rPr>
              <w:t xml:space="preserve"> 50×50 mm</w:t>
            </w:r>
            <w:r w:rsidR="001A2F85" w:rsidRPr="001A2F85">
              <w:rPr>
                <w:rStyle w:val="Siln"/>
              </w:rPr>
              <w:t>.</w:t>
            </w:r>
            <w:r w:rsidRPr="001A2F85">
              <w:rPr>
                <w:rStyle w:val="Siln"/>
              </w:rPr>
              <w:t xml:space="preserve"> </w:t>
            </w:r>
            <w:r w:rsidR="007C6347">
              <w:rPr>
                <w:rStyle w:val="Siln"/>
              </w:rPr>
              <w:t xml:space="preserve">Pro tuto zakázku jsou navrženy hranoly WPC plné </w:t>
            </w:r>
            <w:r w:rsidR="00AB025F">
              <w:rPr>
                <w:rStyle w:val="Siln"/>
              </w:rPr>
              <w:t xml:space="preserve">tvaru H </w:t>
            </w:r>
            <w:r w:rsidR="007C6347">
              <w:rPr>
                <w:rStyle w:val="Siln"/>
              </w:rPr>
              <w:t xml:space="preserve">s prohlubní. </w:t>
            </w:r>
            <w:r w:rsidR="001A2F85" w:rsidRPr="001A2F85">
              <w:t>Podkladní hranoly</w:t>
            </w:r>
            <w:r w:rsidRPr="001A2F85">
              <w:t xml:space="preserve"> jsou podpůrnou konstrukcí pro podlahy</w:t>
            </w:r>
            <w:r w:rsidR="007C6347">
              <w:t xml:space="preserve"> a umožňují realizovat napojování prken bez zdvojování těchto podkladních hranolů</w:t>
            </w:r>
            <w:r w:rsidRPr="001A2F85">
              <w:t xml:space="preserve">. </w:t>
            </w:r>
            <w:r w:rsidR="00B10F84">
              <w:t xml:space="preserve">Pro </w:t>
            </w:r>
            <w:r w:rsidR="007C6347">
              <w:t>tento projekt</w:t>
            </w:r>
            <w:r w:rsidR="00B10F84">
              <w:t xml:space="preserve"> byla zvolena </w:t>
            </w:r>
            <w:r w:rsidR="007C6347" w:rsidRPr="007C6347">
              <w:rPr>
                <w:b/>
                <w:bCs/>
              </w:rPr>
              <w:t xml:space="preserve">osová </w:t>
            </w:r>
            <w:r w:rsidR="00B10F84" w:rsidRPr="007C6347">
              <w:rPr>
                <w:b/>
                <w:bCs/>
              </w:rPr>
              <w:t>rozteč podkladních hranolů 350 mm</w:t>
            </w:r>
            <w:r w:rsidR="007C6347">
              <w:t xml:space="preserve"> (max. osová vzdálenost může být až 400 mm)</w:t>
            </w:r>
            <w:r w:rsidR="00B10F84">
              <w:t>.</w:t>
            </w:r>
            <w:r w:rsidRPr="001A2F85">
              <w:t xml:space="preserve"> </w:t>
            </w:r>
            <w:r w:rsidR="001A2F85" w:rsidRPr="001A2F85">
              <w:t>Podkladní hranoly</w:t>
            </w:r>
            <w:r w:rsidRPr="001A2F85">
              <w:t xml:space="preserve"> nejsou konstrukční dílce, tudíž musí ležet na rovném podkladu na celé své ploše. Nesmějí permanentně stát ve vodě a </w:t>
            </w:r>
            <w:r w:rsidRPr="001A2F85">
              <w:lastRenderedPageBreak/>
              <w:t xml:space="preserve">nesmějí být přímo zapuštěny do betonu. </w:t>
            </w:r>
            <w:r w:rsidR="001A2F85" w:rsidRPr="001A2F85">
              <w:t xml:space="preserve">Podkladní hranoly </w:t>
            </w:r>
            <w:r w:rsidRPr="001A2F85">
              <w:t xml:space="preserve">nesmějí být ani kotveny přímo k podkladu (do země) nebo mezi sebou a zároveň nesmějí být také lepeny. Minimální mezera mezi konci </w:t>
            </w:r>
            <w:r w:rsidR="001A2F85" w:rsidRPr="001A2F85">
              <w:t>hranolů</w:t>
            </w:r>
            <w:r w:rsidRPr="001A2F85">
              <w:t xml:space="preserve"> na délku by měla být 10 mm a mezi koncem nosiče a zdí (nebo jinou pevnou překážkou) musí být nechána mezera 10-15 mm, aby bylo umožněno dostatečné odvodnění a možnost rozpínání při změně teploty.</w:t>
            </w:r>
          </w:p>
          <w:p w:rsidR="00FF393A" w:rsidRPr="001A2F85" w:rsidRDefault="00FF393A" w:rsidP="00B10F84">
            <w:pPr>
              <w:pStyle w:val="Normlnweb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1A2F85">
              <w:rPr>
                <w:rFonts w:ascii="Century Gothic" w:hAnsi="Century Gothic"/>
                <w:sz w:val="20"/>
                <w:szCs w:val="20"/>
              </w:rPr>
              <w:t xml:space="preserve">Konec terasového prkna musí být podepřený </w:t>
            </w:r>
            <w:r w:rsidR="001A2F85" w:rsidRPr="001A2F85">
              <w:rPr>
                <w:rFonts w:ascii="Century Gothic" w:hAnsi="Century Gothic"/>
                <w:sz w:val="20"/>
                <w:szCs w:val="20"/>
              </w:rPr>
              <w:t>podkladním hranolem</w:t>
            </w:r>
            <w:r w:rsidRPr="001A2F85">
              <w:rPr>
                <w:rFonts w:ascii="Century Gothic" w:hAnsi="Century Gothic"/>
                <w:sz w:val="20"/>
                <w:szCs w:val="20"/>
              </w:rPr>
              <w:t xml:space="preserve"> a k němu také ukotvený, aby se eliminovalo špatné působení váhového zatížení na terasových prknech (ocelové nosníky nejsou povoleny). K eliminaci těchto tlaků se doporučuje použití dvojitého klipu pro ukotvení čtyř terasových prken. Doporučeno je také použití nosičů, které jsou </w:t>
            </w:r>
            <w:r w:rsidR="00B10F84">
              <w:rPr>
                <w:rFonts w:ascii="Century Gothic" w:hAnsi="Century Gothic"/>
                <w:sz w:val="20"/>
                <w:szCs w:val="20"/>
              </w:rPr>
              <w:br/>
            </w:r>
            <w:r w:rsidRPr="001A2F85">
              <w:rPr>
                <w:rFonts w:ascii="Century Gothic" w:hAnsi="Century Gothic"/>
                <w:sz w:val="20"/>
                <w:szCs w:val="20"/>
              </w:rPr>
              <w:t>o něco delší než terasová prkna, a po instalaci jejich zaříznutí listovou pilou. Díky tomuto řešení není třeba použít žádné ocelové kotvení.</w:t>
            </w:r>
          </w:p>
          <w:p w:rsidR="001A2F85" w:rsidRDefault="001A2F85" w:rsidP="00B10F84">
            <w:pPr>
              <w:spacing w:after="0" w:line="100" w:lineRule="atLeast"/>
              <w:jc w:val="both"/>
              <w:rPr>
                <w:b/>
              </w:rPr>
            </w:pPr>
            <w:r w:rsidRPr="001A2F85">
              <w:rPr>
                <w:b/>
              </w:rPr>
              <w:t>Pokládka</w:t>
            </w:r>
          </w:p>
          <w:p w:rsidR="001A2F85" w:rsidRDefault="001A2F85" w:rsidP="00B10F84">
            <w:pPr>
              <w:spacing w:after="0" w:line="100" w:lineRule="atLeast"/>
              <w:jc w:val="both"/>
            </w:pPr>
            <w:r w:rsidRPr="001A2F85">
              <w:t xml:space="preserve">Během instalace musí být </w:t>
            </w:r>
            <w:r w:rsidRPr="00AB025F">
              <w:rPr>
                <w:b/>
                <w:bCs/>
              </w:rPr>
              <w:t>mezi prkny</w:t>
            </w:r>
            <w:r w:rsidRPr="001A2F85">
              <w:t xml:space="preserve"> ponechána </w:t>
            </w:r>
            <w:r w:rsidRPr="00AB025F">
              <w:rPr>
                <w:b/>
                <w:bCs/>
              </w:rPr>
              <w:t>spára nejméně 5 mm na šířku a 5 (popř. 8) mm na délku</w:t>
            </w:r>
            <w:r w:rsidRPr="001A2F85">
              <w:t xml:space="preserve"> pro zajištění prostoru při rozpínání v závislosti na změně teploty a také vzhledem k počasí, tání sněhu a ledu. Klipy automaticky zajistí šířku spáry. Dále musí být ponechána </w:t>
            </w:r>
            <w:r w:rsidR="00B10F84">
              <w:br/>
            </w:r>
            <w:r w:rsidRPr="00AB025F">
              <w:rPr>
                <w:b/>
                <w:bCs/>
              </w:rPr>
              <w:t>10-15 mm spára na okrajích hraničících se stěnou nebo jinou překážkou</w:t>
            </w:r>
            <w:r w:rsidRPr="001A2F85">
              <w:t xml:space="preserve"> (například strom či sloupek). Okraj každého koncového prkna musí být přimontován k nosiči nebo hranolu.</w:t>
            </w:r>
          </w:p>
          <w:p w:rsidR="004F604F" w:rsidRPr="001A2F85" w:rsidRDefault="004F604F" w:rsidP="00B10F84">
            <w:pPr>
              <w:spacing w:after="0" w:line="100" w:lineRule="atLeast"/>
              <w:jc w:val="both"/>
            </w:pPr>
            <w:r>
              <w:t>Prkna mají jeden povrch drážkovaný a druhý hladký s kresbou dřeva a je možné si zvolit, která strana bude viditelná. Po opotřebování nebo poškození jedné strany prken je možné je rozebrat a otočit na druhou stranu.</w:t>
            </w:r>
          </w:p>
          <w:p w:rsidR="001A2F85" w:rsidRDefault="001A2F85" w:rsidP="00B10F84">
            <w:pPr>
              <w:spacing w:after="0" w:line="100" w:lineRule="atLeast"/>
              <w:jc w:val="both"/>
              <w:rPr>
                <w:b/>
              </w:rPr>
            </w:pPr>
          </w:p>
          <w:p w:rsidR="001A2F85" w:rsidRDefault="001A2F85" w:rsidP="00B10F84">
            <w:pPr>
              <w:spacing w:after="0" w:line="100" w:lineRule="atLeast"/>
              <w:jc w:val="both"/>
              <w:rPr>
                <w:b/>
              </w:rPr>
            </w:pPr>
            <w:r w:rsidRPr="001A2F85">
              <w:rPr>
                <w:b/>
              </w:rPr>
              <w:t>Dokončení montáže</w:t>
            </w:r>
          </w:p>
          <w:p w:rsidR="001A2F85" w:rsidRPr="001A2F85" w:rsidRDefault="001A2F85" w:rsidP="00B10F84">
            <w:pPr>
              <w:spacing w:after="0" w:line="100" w:lineRule="atLeast"/>
              <w:jc w:val="both"/>
            </w:pPr>
            <w:r w:rsidRPr="001A2F85">
              <w:t>Krajové profily</w:t>
            </w:r>
            <w:r w:rsidR="00B10F84">
              <w:t xml:space="preserve"> se zakončovacích lišt</w:t>
            </w:r>
            <w:r w:rsidRPr="001A2F85">
              <w:t xml:space="preserve"> by měly být namontovány k prknům nebo nosičům </w:t>
            </w:r>
            <w:r w:rsidRPr="00AB025F">
              <w:rPr>
                <w:b/>
                <w:bCs/>
              </w:rPr>
              <w:t>nerezovými vruty o velikosti 4x60</w:t>
            </w:r>
            <w:r w:rsidR="00AB025F">
              <w:rPr>
                <w:b/>
                <w:bCs/>
              </w:rPr>
              <w:t xml:space="preserve"> </w:t>
            </w:r>
            <w:r w:rsidRPr="00AB025F">
              <w:rPr>
                <w:b/>
                <w:bCs/>
              </w:rPr>
              <w:t>mm</w:t>
            </w:r>
            <w:r w:rsidRPr="001A2F85">
              <w:t xml:space="preserve">. Při ukládání dvou </w:t>
            </w:r>
            <w:r w:rsidR="00AB025F">
              <w:t>krajových</w:t>
            </w:r>
            <w:r w:rsidRPr="001A2F85">
              <w:t xml:space="preserve"> profilů </w:t>
            </w:r>
            <w:r w:rsidR="00B10F84">
              <w:t>je potřeba ponechat</w:t>
            </w:r>
            <w:r w:rsidRPr="001A2F85">
              <w:t xml:space="preserve"> mezi nimi 5 mm mezeru. Stejně tak ponech</w:t>
            </w:r>
            <w:r w:rsidR="00B10F84">
              <w:t>at</w:t>
            </w:r>
            <w:r w:rsidRPr="001A2F85">
              <w:t xml:space="preserve"> 5 mm mezeru mezi krajovým profilem a koncem prkna v případě, že je profil kolmo ukotven k prknu. Vrut musí být použit každých 40 cm a je požadováno předvrtání děr.</w:t>
            </w:r>
            <w:r w:rsidR="00B10F84">
              <w:t xml:space="preserve"> V místech bezbariérového napojení teras na zatravněnou plochu budou zakončovací lišty překryty nopovou folií, která bude chránit tyto lišty před zemní vlhkostí.</w:t>
            </w:r>
          </w:p>
          <w:p w:rsidR="001A2F85" w:rsidRDefault="001A2F85" w:rsidP="00B10F84">
            <w:pPr>
              <w:spacing w:after="0" w:line="100" w:lineRule="atLeast"/>
              <w:jc w:val="both"/>
              <w:rPr>
                <w:b/>
              </w:rPr>
            </w:pPr>
          </w:p>
          <w:p w:rsidR="001A2F85" w:rsidRDefault="001A2F85" w:rsidP="00B10F84">
            <w:pPr>
              <w:spacing w:after="0" w:line="100" w:lineRule="atLeast"/>
              <w:jc w:val="both"/>
              <w:rPr>
                <w:b/>
              </w:rPr>
            </w:pPr>
            <w:r w:rsidRPr="001A2F85">
              <w:rPr>
                <w:b/>
              </w:rPr>
              <w:t>Údržba terasy</w:t>
            </w:r>
          </w:p>
          <w:p w:rsidR="001A2F85" w:rsidRPr="001A2F85" w:rsidRDefault="001A2F85" w:rsidP="00B10F84">
            <w:pPr>
              <w:spacing w:after="0" w:line="100" w:lineRule="atLeast"/>
              <w:jc w:val="both"/>
            </w:pPr>
            <w:r w:rsidRPr="001A2F85">
              <w:t xml:space="preserve">U teras ovlivňovaných povětrnostními vlivy </w:t>
            </w:r>
            <w:r>
              <w:t>je doporučeno</w:t>
            </w:r>
            <w:r w:rsidRPr="001A2F85">
              <w:t xml:space="preserve"> provádět kontroly stavu a následné čištění 1</w:t>
            </w:r>
            <w:r>
              <w:t xml:space="preserve"> </w:t>
            </w:r>
            <w:r w:rsidRPr="001A2F85">
              <w:t>-</w:t>
            </w:r>
            <w:r>
              <w:t xml:space="preserve"> </w:t>
            </w:r>
            <w:r w:rsidRPr="001A2F85">
              <w:t xml:space="preserve">2x ročně. </w:t>
            </w:r>
          </w:p>
          <w:p w:rsidR="00FF393A" w:rsidRDefault="00FF393A" w:rsidP="00B10F84">
            <w:pPr>
              <w:spacing w:after="0" w:line="100" w:lineRule="atLeast"/>
              <w:jc w:val="both"/>
              <w:rPr>
                <w:b/>
              </w:rPr>
            </w:pPr>
          </w:p>
          <w:p w:rsidR="00B535DE" w:rsidRPr="00385961" w:rsidRDefault="00B535DE" w:rsidP="00B10F84">
            <w:pPr>
              <w:spacing w:after="0" w:line="100" w:lineRule="atLeast"/>
              <w:jc w:val="both"/>
              <w:rPr>
                <w:b/>
              </w:rPr>
            </w:pPr>
            <w:r>
              <w:rPr>
                <w:b/>
              </w:rPr>
              <w:t>Úpravy okolí</w:t>
            </w:r>
            <w:r w:rsidRPr="00385961">
              <w:rPr>
                <w:b/>
              </w:rPr>
              <w:t>:</w:t>
            </w:r>
          </w:p>
          <w:p w:rsidR="00B535DE" w:rsidRPr="00385961" w:rsidRDefault="00B535DE" w:rsidP="00B10F84">
            <w:pPr>
              <w:spacing w:after="0" w:line="100" w:lineRule="atLeast"/>
              <w:jc w:val="both"/>
            </w:pPr>
            <w:r>
              <w:t xml:space="preserve">Bezprostřední okolí kolem </w:t>
            </w:r>
            <w:r w:rsidR="00B10F84">
              <w:t xml:space="preserve">teras bude </w:t>
            </w:r>
            <w:proofErr w:type="spellStart"/>
            <w:r w:rsidR="00B10F84">
              <w:t>uhumusováno</w:t>
            </w:r>
            <w:proofErr w:type="spellEnd"/>
            <w:r w:rsidR="00B10F84">
              <w:t xml:space="preserve"> a zatravněno</w:t>
            </w:r>
            <w:r w:rsidR="00AB025F">
              <w:t>.</w:t>
            </w:r>
          </w:p>
        </w:tc>
      </w:tr>
    </w:tbl>
    <w:p w:rsidR="00B535DE" w:rsidRPr="008D5557" w:rsidRDefault="00B535DE" w:rsidP="00B40A92">
      <w:pPr>
        <w:pStyle w:val="Nadpis1"/>
        <w:rPr>
          <w:color w:val="auto"/>
        </w:rPr>
      </w:pPr>
      <w:r w:rsidRPr="008D5557">
        <w:rPr>
          <w:color w:val="auto"/>
        </w:rPr>
        <w:lastRenderedPageBreak/>
        <w:t>Výpis použitých norem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535DE" w:rsidRPr="00385961" w:rsidTr="00385961">
        <w:tc>
          <w:tcPr>
            <w:tcW w:w="9212" w:type="dxa"/>
          </w:tcPr>
          <w:p w:rsidR="00B535DE" w:rsidRPr="00385961" w:rsidRDefault="00B535DE" w:rsidP="00385961">
            <w:pPr>
              <w:spacing w:after="0" w:line="240" w:lineRule="auto"/>
            </w:pPr>
            <w:r w:rsidRPr="00385961">
              <w:t xml:space="preserve">Vyhláška </w:t>
            </w:r>
            <w:r>
              <w:t xml:space="preserve">č. </w:t>
            </w:r>
            <w:r w:rsidRPr="00385961">
              <w:t>268/</w:t>
            </w:r>
            <w:proofErr w:type="gramStart"/>
            <w:r w:rsidRPr="00385961">
              <w:t>2009  technické</w:t>
            </w:r>
            <w:proofErr w:type="gramEnd"/>
            <w:r w:rsidRPr="00385961">
              <w:t xml:space="preserve"> požadavky na stavby</w:t>
            </w:r>
          </w:p>
          <w:p w:rsidR="00B535DE" w:rsidRPr="00385961" w:rsidRDefault="00B535DE" w:rsidP="00385961">
            <w:pPr>
              <w:spacing w:after="0" w:line="240" w:lineRule="auto"/>
            </w:pPr>
            <w:r w:rsidRPr="00385961">
              <w:t>ČSN 73 4301 Obytné budovy</w:t>
            </w:r>
          </w:p>
        </w:tc>
      </w:tr>
    </w:tbl>
    <w:p w:rsidR="00B535DE" w:rsidRDefault="00B535DE" w:rsidP="008D5557">
      <w:pPr>
        <w:rPr>
          <w:color w:val="FF0000"/>
        </w:rPr>
      </w:pPr>
    </w:p>
    <w:p w:rsidR="00B535DE" w:rsidRDefault="00B535DE" w:rsidP="00044232">
      <w:r>
        <w:t>Vypracoval: Ing. Dušan Kolek</w:t>
      </w:r>
    </w:p>
    <w:p w:rsidR="00B535DE" w:rsidRPr="00932A4D" w:rsidRDefault="00B535DE" w:rsidP="00044232">
      <w:r>
        <w:t xml:space="preserve">Ve Frýdku-Místku dne </w:t>
      </w:r>
      <w:r w:rsidR="00B10F84">
        <w:t>9.3.2020</w:t>
      </w:r>
    </w:p>
    <w:p w:rsidR="00B535DE" w:rsidRPr="0086217C" w:rsidRDefault="00B535DE" w:rsidP="008D5557">
      <w:pPr>
        <w:rPr>
          <w:color w:val="FF0000"/>
        </w:rPr>
      </w:pPr>
    </w:p>
    <w:sectPr w:rsidR="00B535DE" w:rsidRPr="0086217C" w:rsidSect="00330E9D">
      <w:headerReference w:type="default" r:id="rId7"/>
      <w:footerReference w:type="default" r:id="rId8"/>
      <w:pgSz w:w="11906" w:h="16838"/>
      <w:pgMar w:top="1417" w:right="1417" w:bottom="16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197A" w:rsidRDefault="0042197A" w:rsidP="002A2133">
      <w:pPr>
        <w:spacing w:after="0" w:line="240" w:lineRule="auto"/>
      </w:pPr>
      <w:r>
        <w:separator/>
      </w:r>
    </w:p>
  </w:endnote>
  <w:endnote w:type="continuationSeparator" w:id="0">
    <w:p w:rsidR="0042197A" w:rsidRDefault="0042197A" w:rsidP="002A2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35DE" w:rsidRDefault="00E6429D" w:rsidP="008E5881">
    <w:pPr>
      <w:pStyle w:val="Zpat"/>
      <w:pBdr>
        <w:top w:val="single" w:sz="4" w:space="1" w:color="auto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871F8">
      <w:rPr>
        <w:noProof/>
      </w:rPr>
      <w:t>2</w:t>
    </w:r>
    <w:r>
      <w:rPr>
        <w:noProof/>
      </w:rPr>
      <w:fldChar w:fldCharType="end"/>
    </w:r>
  </w:p>
  <w:p w:rsidR="00B535DE" w:rsidRDefault="00B535D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197A" w:rsidRDefault="0042197A" w:rsidP="002A2133">
      <w:pPr>
        <w:spacing w:after="0" w:line="240" w:lineRule="auto"/>
      </w:pPr>
      <w:r>
        <w:separator/>
      </w:r>
    </w:p>
  </w:footnote>
  <w:footnote w:type="continuationSeparator" w:id="0">
    <w:p w:rsidR="0042197A" w:rsidRDefault="0042197A" w:rsidP="002A2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535DE" w:rsidRPr="002A2133" w:rsidRDefault="00B535DE" w:rsidP="002A2133">
    <w:pPr>
      <w:pStyle w:val="Zhlav"/>
      <w:pBdr>
        <w:bottom w:val="single" w:sz="4" w:space="1" w:color="auto"/>
      </w:pBdr>
      <w:jc w:val="right"/>
    </w:pPr>
    <w:r>
      <w:t>MŠ</w:t>
    </w:r>
    <w:r w:rsidR="005555F9">
      <w:t xml:space="preserve"> F-M, Olbrachtova 1421 - terasy</w:t>
    </w:r>
  </w:p>
  <w:p w:rsidR="00B535DE" w:rsidRPr="002A2133" w:rsidRDefault="00B535DE" w:rsidP="002A2133">
    <w:pPr>
      <w:pStyle w:val="Zhlav"/>
      <w:jc w:val="right"/>
      <w:rPr>
        <w:b/>
      </w:rPr>
    </w:pPr>
    <w:proofErr w:type="gramStart"/>
    <w:r w:rsidRPr="002A2133">
      <w:rPr>
        <w:b/>
      </w:rPr>
      <w:t>D.1.1  Architektonicko</w:t>
    </w:r>
    <w:proofErr w:type="gramEnd"/>
    <w:r w:rsidRPr="002A2133">
      <w:rPr>
        <w:b/>
      </w:rPr>
      <w:t>-stavební řešení</w:t>
    </w:r>
  </w:p>
  <w:p w:rsidR="00B535DE" w:rsidRDefault="00B535D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224" w:hanging="504"/>
      </w:pPr>
      <w:rPr>
        <w:rFonts w:cs="Arial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1728" w:hanging="648"/>
      </w:pPr>
      <w:rPr>
        <w:rFonts w:cs="Arial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775B2380"/>
    <w:multiLevelType w:val="hybridMultilevel"/>
    <w:tmpl w:val="5BAE978C"/>
    <w:lvl w:ilvl="0" w:tplc="537ADD2E">
      <w:start w:val="3"/>
      <w:numFmt w:val="bullet"/>
      <w:lvlText w:val="-"/>
      <w:lvlJc w:val="left"/>
      <w:pPr>
        <w:ind w:left="360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03E7"/>
    <w:rsid w:val="00036A02"/>
    <w:rsid w:val="00044232"/>
    <w:rsid w:val="00086A71"/>
    <w:rsid w:val="000A42C7"/>
    <w:rsid w:val="000C2E39"/>
    <w:rsid w:val="000E3152"/>
    <w:rsid w:val="000E56D3"/>
    <w:rsid w:val="000F5BF4"/>
    <w:rsid w:val="000F605B"/>
    <w:rsid w:val="001079F9"/>
    <w:rsid w:val="0011395A"/>
    <w:rsid w:val="00140538"/>
    <w:rsid w:val="001A1C76"/>
    <w:rsid w:val="001A2F85"/>
    <w:rsid w:val="001C03E7"/>
    <w:rsid w:val="001D2715"/>
    <w:rsid w:val="001E2479"/>
    <w:rsid w:val="001F7818"/>
    <w:rsid w:val="00221B28"/>
    <w:rsid w:val="00225B32"/>
    <w:rsid w:val="0022608D"/>
    <w:rsid w:val="002606D1"/>
    <w:rsid w:val="00285CD1"/>
    <w:rsid w:val="00293FEE"/>
    <w:rsid w:val="002A2133"/>
    <w:rsid w:val="002D1724"/>
    <w:rsid w:val="0031015E"/>
    <w:rsid w:val="0032474C"/>
    <w:rsid w:val="00330E9D"/>
    <w:rsid w:val="00331A53"/>
    <w:rsid w:val="00333A84"/>
    <w:rsid w:val="003343B3"/>
    <w:rsid w:val="0033593C"/>
    <w:rsid w:val="00385961"/>
    <w:rsid w:val="00395A43"/>
    <w:rsid w:val="003A022E"/>
    <w:rsid w:val="003D0AAF"/>
    <w:rsid w:val="003D5A38"/>
    <w:rsid w:val="003E35FE"/>
    <w:rsid w:val="003F7014"/>
    <w:rsid w:val="004051CB"/>
    <w:rsid w:val="00415EBC"/>
    <w:rsid w:val="0042197A"/>
    <w:rsid w:val="004725FD"/>
    <w:rsid w:val="004F0A32"/>
    <w:rsid w:val="004F604F"/>
    <w:rsid w:val="00501304"/>
    <w:rsid w:val="005031D8"/>
    <w:rsid w:val="005108D9"/>
    <w:rsid w:val="005555F9"/>
    <w:rsid w:val="0056181F"/>
    <w:rsid w:val="00567680"/>
    <w:rsid w:val="005733A7"/>
    <w:rsid w:val="005B3F65"/>
    <w:rsid w:val="005C05C4"/>
    <w:rsid w:val="005D2561"/>
    <w:rsid w:val="005E54FE"/>
    <w:rsid w:val="005F02FB"/>
    <w:rsid w:val="00636260"/>
    <w:rsid w:val="0065179D"/>
    <w:rsid w:val="00651F41"/>
    <w:rsid w:val="006571A0"/>
    <w:rsid w:val="006B2418"/>
    <w:rsid w:val="006B44E7"/>
    <w:rsid w:val="006C1CB1"/>
    <w:rsid w:val="006C64BA"/>
    <w:rsid w:val="006F32E2"/>
    <w:rsid w:val="006F5401"/>
    <w:rsid w:val="00701664"/>
    <w:rsid w:val="00793B90"/>
    <w:rsid w:val="0079709A"/>
    <w:rsid w:val="007B6B3C"/>
    <w:rsid w:val="007C6347"/>
    <w:rsid w:val="007E0E2E"/>
    <w:rsid w:val="007E7F44"/>
    <w:rsid w:val="00815DFE"/>
    <w:rsid w:val="00836230"/>
    <w:rsid w:val="00850E02"/>
    <w:rsid w:val="0086217C"/>
    <w:rsid w:val="00872314"/>
    <w:rsid w:val="0088147A"/>
    <w:rsid w:val="00882910"/>
    <w:rsid w:val="00884EEE"/>
    <w:rsid w:val="00890743"/>
    <w:rsid w:val="008A5D74"/>
    <w:rsid w:val="008D5557"/>
    <w:rsid w:val="008E5881"/>
    <w:rsid w:val="008E591D"/>
    <w:rsid w:val="0091362C"/>
    <w:rsid w:val="00932A4D"/>
    <w:rsid w:val="009332FD"/>
    <w:rsid w:val="00937212"/>
    <w:rsid w:val="00962526"/>
    <w:rsid w:val="00965A07"/>
    <w:rsid w:val="0097414B"/>
    <w:rsid w:val="0099668F"/>
    <w:rsid w:val="009C2B56"/>
    <w:rsid w:val="009E36D8"/>
    <w:rsid w:val="009E7FE3"/>
    <w:rsid w:val="009F55EF"/>
    <w:rsid w:val="00A12704"/>
    <w:rsid w:val="00A63124"/>
    <w:rsid w:val="00A85DD3"/>
    <w:rsid w:val="00A91F99"/>
    <w:rsid w:val="00AB025F"/>
    <w:rsid w:val="00AC370C"/>
    <w:rsid w:val="00AD28AE"/>
    <w:rsid w:val="00AD5E06"/>
    <w:rsid w:val="00AE69E2"/>
    <w:rsid w:val="00AF4BB1"/>
    <w:rsid w:val="00B10F84"/>
    <w:rsid w:val="00B258B3"/>
    <w:rsid w:val="00B40A92"/>
    <w:rsid w:val="00B410FA"/>
    <w:rsid w:val="00B514E6"/>
    <w:rsid w:val="00B535DE"/>
    <w:rsid w:val="00B653E7"/>
    <w:rsid w:val="00B7661E"/>
    <w:rsid w:val="00B84FBC"/>
    <w:rsid w:val="00BA6BE6"/>
    <w:rsid w:val="00BB30D5"/>
    <w:rsid w:val="00BC3D9B"/>
    <w:rsid w:val="00BD1FF3"/>
    <w:rsid w:val="00BD3071"/>
    <w:rsid w:val="00BD56E5"/>
    <w:rsid w:val="00C0255B"/>
    <w:rsid w:val="00C10D71"/>
    <w:rsid w:val="00C33630"/>
    <w:rsid w:val="00C5002E"/>
    <w:rsid w:val="00C566BB"/>
    <w:rsid w:val="00C57F0D"/>
    <w:rsid w:val="00C60DF4"/>
    <w:rsid w:val="00C62437"/>
    <w:rsid w:val="00C84318"/>
    <w:rsid w:val="00C90FEA"/>
    <w:rsid w:val="00C95C07"/>
    <w:rsid w:val="00CD2D62"/>
    <w:rsid w:val="00CD7D1B"/>
    <w:rsid w:val="00CE6093"/>
    <w:rsid w:val="00CE7245"/>
    <w:rsid w:val="00D173BB"/>
    <w:rsid w:val="00D503DB"/>
    <w:rsid w:val="00D86856"/>
    <w:rsid w:val="00D96376"/>
    <w:rsid w:val="00DA6351"/>
    <w:rsid w:val="00DB35D8"/>
    <w:rsid w:val="00DB4C70"/>
    <w:rsid w:val="00DC1B96"/>
    <w:rsid w:val="00DD630D"/>
    <w:rsid w:val="00DE1AD2"/>
    <w:rsid w:val="00DE55B0"/>
    <w:rsid w:val="00DE75BF"/>
    <w:rsid w:val="00DF586B"/>
    <w:rsid w:val="00E01AE6"/>
    <w:rsid w:val="00E24BFF"/>
    <w:rsid w:val="00E26568"/>
    <w:rsid w:val="00E26E58"/>
    <w:rsid w:val="00E43528"/>
    <w:rsid w:val="00E5391C"/>
    <w:rsid w:val="00E5469B"/>
    <w:rsid w:val="00E54719"/>
    <w:rsid w:val="00E6429D"/>
    <w:rsid w:val="00E85C23"/>
    <w:rsid w:val="00E871F8"/>
    <w:rsid w:val="00EB4C73"/>
    <w:rsid w:val="00EC11C3"/>
    <w:rsid w:val="00EF0F93"/>
    <w:rsid w:val="00F02A9C"/>
    <w:rsid w:val="00F037D9"/>
    <w:rsid w:val="00F51C1B"/>
    <w:rsid w:val="00F802AC"/>
    <w:rsid w:val="00F84BB4"/>
    <w:rsid w:val="00FF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9EB839"/>
  <w15:docId w15:val="{01085BE1-D737-41A5-83CE-86285CED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Century Gothic" w:hAnsi="Century Gothic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A92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B40A92"/>
    <w:pPr>
      <w:keepNext/>
      <w:keepLines/>
      <w:spacing w:before="480" w:after="0"/>
      <w:outlineLvl w:val="0"/>
    </w:pPr>
    <w:rPr>
      <w:rFonts w:eastAsia="Times New Roman"/>
      <w:b/>
      <w:bCs/>
      <w:color w:val="000000"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FF393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B40A92"/>
    <w:pPr>
      <w:keepNext/>
      <w:keepLines/>
      <w:spacing w:before="200" w:after="0"/>
      <w:outlineLvl w:val="4"/>
    </w:pPr>
    <w:rPr>
      <w:rFonts w:eastAsia="Times New Roman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B40A92"/>
    <w:rPr>
      <w:rFonts w:ascii="Century Gothic" w:hAnsi="Century Gothic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link w:val="Nadpis5"/>
    <w:uiPriority w:val="99"/>
    <w:locked/>
    <w:rsid w:val="00B40A92"/>
    <w:rPr>
      <w:rFonts w:ascii="Century Gothic" w:hAnsi="Century Gothic" w:cs="Times New Roman"/>
      <w:color w:val="000000"/>
    </w:rPr>
  </w:style>
  <w:style w:type="paragraph" w:styleId="Nzev">
    <w:name w:val="Title"/>
    <w:basedOn w:val="Normln"/>
    <w:next w:val="Normln"/>
    <w:link w:val="NzevChar"/>
    <w:uiPriority w:val="99"/>
    <w:qFormat/>
    <w:rsid w:val="00B40A92"/>
    <w:pPr>
      <w:pBdr>
        <w:bottom w:val="single" w:sz="8" w:space="4" w:color="000000"/>
      </w:pBdr>
      <w:spacing w:after="300" w:line="240" w:lineRule="auto"/>
      <w:contextualSpacing/>
    </w:pPr>
    <w:rPr>
      <w:rFonts w:eastAsia="Times New Roman"/>
      <w:color w:val="000000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B40A92"/>
    <w:rPr>
      <w:rFonts w:ascii="Century Gothic" w:hAnsi="Century Gothic" w:cs="Times New Roman"/>
      <w:color w:val="000000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99"/>
    <w:rsid w:val="00B40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A6B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2A2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2A2133"/>
    <w:rPr>
      <w:rFonts w:cs="Times New Roman"/>
    </w:rPr>
  </w:style>
  <w:style w:type="paragraph" w:styleId="Zpat">
    <w:name w:val="footer"/>
    <w:basedOn w:val="Normln"/>
    <w:link w:val="ZpatChar"/>
    <w:uiPriority w:val="99"/>
    <w:rsid w:val="002A2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2A2133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2A2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A213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99"/>
    <w:qFormat/>
    <w:rsid w:val="002A2133"/>
    <w:rPr>
      <w:rFonts w:eastAsia="Times New Roman"/>
      <w:lang w:eastAsia="en-US"/>
    </w:rPr>
  </w:style>
  <w:style w:type="character" w:customStyle="1" w:styleId="BezmezerChar">
    <w:name w:val="Bez mezer Char"/>
    <w:link w:val="Bezmezer"/>
    <w:uiPriority w:val="99"/>
    <w:locked/>
    <w:rsid w:val="002A2133"/>
    <w:rPr>
      <w:rFonts w:eastAsia="Times New Roman"/>
      <w:lang w:val="cs-CZ" w:eastAsia="en-US" w:bidi="ar-SA"/>
    </w:rPr>
  </w:style>
  <w:style w:type="paragraph" w:styleId="Normlnweb">
    <w:name w:val="Normal (Web)"/>
    <w:basedOn w:val="Normln"/>
    <w:uiPriority w:val="99"/>
    <w:unhideWhenUsed/>
    <w:rsid w:val="00A91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locked/>
    <w:rsid w:val="00A91F99"/>
    <w:rPr>
      <w:b/>
      <w:bCs/>
    </w:rPr>
  </w:style>
  <w:style w:type="character" w:customStyle="1" w:styleId="Nadpis3Char">
    <w:name w:val="Nadpis 3 Char"/>
    <w:link w:val="Nadpis3"/>
    <w:semiHidden/>
    <w:rsid w:val="00FF393A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1094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AS-01 TECHNICKÁ ZPRÁVA</vt:lpstr>
    </vt:vector>
  </TitlesOfParts>
  <Company>Hewlett-Packard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AS-01 TECHNICKÁ ZPRÁVA</dc:title>
  <dc:subject/>
  <dc:creator>Q_itek</dc:creator>
  <cp:keywords/>
  <dc:description/>
  <cp:lastModifiedBy>Uzivatel</cp:lastModifiedBy>
  <cp:revision>2</cp:revision>
  <cp:lastPrinted>2018-06-21T19:41:00Z</cp:lastPrinted>
  <dcterms:created xsi:type="dcterms:W3CDTF">2020-03-26T19:24:00Z</dcterms:created>
  <dcterms:modified xsi:type="dcterms:W3CDTF">2020-03-26T19:24:00Z</dcterms:modified>
</cp:coreProperties>
</file>